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021" w:rsidRPr="00A42021" w:rsidRDefault="00A42021" w:rsidP="00A42021">
      <w:pPr>
        <w:spacing w:after="0"/>
        <w:jc w:val="center"/>
        <w:rPr>
          <w:b/>
        </w:rPr>
      </w:pPr>
      <w:r w:rsidRPr="00A42021">
        <w:rPr>
          <w:b/>
        </w:rPr>
        <w:t>ОПРОСНЫЙ ЛИСТ № 9</w:t>
      </w:r>
    </w:p>
    <w:p w:rsidR="00894148" w:rsidRDefault="00A42021" w:rsidP="00A42021">
      <w:pPr>
        <w:spacing w:after="0"/>
        <w:jc w:val="center"/>
        <w:rPr>
          <w:b/>
        </w:rPr>
      </w:pPr>
      <w:r>
        <w:rPr>
          <w:b/>
        </w:rPr>
        <w:t xml:space="preserve">Наименование МТР: </w:t>
      </w:r>
      <w:r w:rsidRPr="00A42021">
        <w:rPr>
          <w:b/>
        </w:rPr>
        <w:t>АРМАТУРА ФОНТАННАЯ АФКЭ6 65Х21 К1 ХЛ</w:t>
      </w:r>
    </w:p>
    <w:p w:rsidR="0044475D" w:rsidRDefault="0044475D" w:rsidP="00A42021">
      <w:pPr>
        <w:spacing w:after="0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4475D" w:rsidRPr="00E46FEC" w:rsidTr="00DC234A">
        <w:tc>
          <w:tcPr>
            <w:tcW w:w="9345" w:type="dxa"/>
            <w:gridSpan w:val="2"/>
          </w:tcPr>
          <w:p w:rsidR="0044475D" w:rsidRPr="00E46FEC" w:rsidRDefault="0044475D" w:rsidP="00A42021">
            <w:pPr>
              <w:jc w:val="center"/>
              <w:rPr>
                <w:rFonts w:cs="Times New Roman"/>
                <w:b/>
              </w:rPr>
            </w:pPr>
            <w:r w:rsidRPr="00E46FEC">
              <w:rPr>
                <w:rFonts w:cs="Times New Roman"/>
                <w:b/>
              </w:rPr>
              <w:t>ОСНОВНЫЕ ДАННЫЕ И ТРЕБОВАНИЯ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1. Обозначение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9C10C1">
            <w:pPr>
              <w:pStyle w:val="a5"/>
            </w:pPr>
            <w:r w:rsidRPr="00E46FEC">
              <w:t>АФКЭ6 65х21 К1 ХЛ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2. Назначение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rPr>
                <w:rFonts w:cs="Times New Roman"/>
                <w:color w:val="000000"/>
              </w:rPr>
            </w:pPr>
            <w:r w:rsidRPr="00E46FEC">
              <w:rPr>
                <w:rFonts w:cs="Times New Roman"/>
              </w:rPr>
              <w:t>Арматура фонтанная предназначена для герметизации устья скважин, подвески колонны подъемных труб со скважинным оборудованием, а также для проведения необходимых технологических операций, контроля и регулирования режима эксплуатации скважин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3. Параметры:</w:t>
            </w:r>
          </w:p>
        </w:tc>
        <w:tc>
          <w:tcPr>
            <w:tcW w:w="4673" w:type="dxa"/>
          </w:tcPr>
          <w:p w:rsidR="00E46FEC" w:rsidRPr="00E46FEC" w:rsidRDefault="00E46FEC" w:rsidP="00E46FEC">
            <w:pPr>
              <w:jc w:val="center"/>
              <w:rPr>
                <w:rFonts w:cs="Times New Roman"/>
                <w:b/>
              </w:rPr>
            </w:pP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3.1. Рабочее давление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21 МПа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3.2. Размеры, условный проход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Внутренний диаметр условного прохода ствола - 65 мм. Внутренний диаметр условного прохода боковых отводов трубной головки – 65 мм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3.3. Температура рабочей среды не более С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 xml:space="preserve">180° 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3.4. Среда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Нефть, пластовая вода содержание СО</w:t>
            </w:r>
            <w:r w:rsidRPr="00E46FEC">
              <w:rPr>
                <w:vertAlign w:val="subscript"/>
              </w:rPr>
              <w:t>2</w:t>
            </w:r>
            <w:r w:rsidRPr="00E46FEC">
              <w:t xml:space="preserve"> и </w:t>
            </w:r>
            <w:r w:rsidRPr="00E46FEC">
              <w:rPr>
                <w:lang w:val="en-US"/>
              </w:rPr>
              <w:t>H</w:t>
            </w:r>
            <w:r w:rsidRPr="00E46FEC">
              <w:rPr>
                <w:vertAlign w:val="subscript"/>
              </w:rPr>
              <w:t>2</w:t>
            </w:r>
            <w:r w:rsidRPr="00E46FEC">
              <w:rPr>
                <w:lang w:val="en-US"/>
              </w:rPr>
              <w:t>S</w:t>
            </w:r>
            <w:r w:rsidRPr="00E46FEC">
              <w:t xml:space="preserve"> нет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3.5. Климатическое исполнение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ХЛ ГОСТ 15150-69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4.</w:t>
            </w:r>
            <w:r w:rsidRPr="00E46FEC">
              <w:rPr>
                <w:lang w:val="en-US"/>
              </w:rPr>
              <w:t xml:space="preserve"> </w:t>
            </w:r>
            <w:r w:rsidRPr="00E46FEC">
              <w:t>Крестовина трубной головки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1163FC">
            <w:pPr>
              <w:pStyle w:val="a5"/>
            </w:pPr>
            <w:r w:rsidRPr="00E46FEC">
              <w:t xml:space="preserve">Литье/поковка. Нижний фланец 280х21 по ГОСТ 28919-91. Верхний фланец 180х21 по ГОСТ 28919-91. Внутренний проход крестовины не менее 130 мм. Под уплотнение выполнить в нижней части трубной головки расточку Ø230 мм. Над уплотнением выполнить в трубной головке расточку Ø 185 мм. </w:t>
            </w:r>
            <w:r>
              <w:t>для захода обсадной колонны 178</w:t>
            </w:r>
            <w:r w:rsidRPr="00E46FEC">
              <w:t xml:space="preserve"> ГОСТ 632-80 (в комплекте)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5. Адаптерный фланец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</w:pPr>
            <w:r w:rsidRPr="00E46FEC">
              <w:t>Литье/поковка. Верхний фланец 65х21ф-Пф1 ГОСТ 28919-91, нижний фланец 180х21 ГОСТ 28919-91. (в комплекте)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5.1. Параметры адаптерного фланца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pStyle w:val="a5"/>
              <w:spacing w:before="0" w:beforeAutospacing="0" w:after="0"/>
            </w:pPr>
            <w:r w:rsidRPr="00E46FEC">
              <w:t>Внутри адаптерного фланца выполнена резьба для подвешивания трубы НКТ 73, группа прочности «Л» по ГОСТ 633-80.  Адаптерный фланец с резьбой НКТ 60 по ГОСТ 633-80 под кабельный ввод.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6. Крестовик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pStyle w:val="a5"/>
              <w:spacing w:before="0" w:beforeAutospacing="0" w:after="0"/>
            </w:pPr>
            <w:r w:rsidRPr="00E46FEC">
              <w:t>Литье/поковка. Равнопроходной, фланцевый по ГОСТ 28919-91 (в комплекте)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 xml:space="preserve">7. Тип запорного устройства 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pStyle w:val="a5"/>
              <w:spacing w:before="0" w:beforeAutospacing="0" w:after="0"/>
            </w:pPr>
            <w:r w:rsidRPr="00E46FEC">
              <w:t>Задвижка шиберная устьевая ЗМС 65х21ХЛ с не выдвижным шпинделем</w:t>
            </w:r>
            <w:r>
              <w:t xml:space="preserve"> (</w:t>
            </w:r>
            <w:r w:rsidRPr="00E46FEC">
              <w:t>в комплекте)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7.1. Класс герметичности запорных органов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pStyle w:val="a5"/>
            </w:pPr>
            <w:r w:rsidRPr="00E46FEC">
              <w:t>«А» по ГОСТ 9544-2005</w:t>
            </w:r>
          </w:p>
        </w:tc>
      </w:tr>
      <w:tr w:rsidR="00E46FEC" w:rsidRPr="00E46FEC" w:rsidTr="009F5BAE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8. Фланцевые соединения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pStyle w:val="a5"/>
            </w:pPr>
            <w:r w:rsidRPr="00E46FEC">
              <w:t>по ГОСТ 28919-91</w:t>
            </w:r>
          </w:p>
        </w:tc>
      </w:tr>
      <w:tr w:rsidR="00E46FEC" w:rsidRPr="00E46FEC" w:rsidTr="003A584F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9. Состав арматуры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1163FC" w:rsidP="001163FC">
            <w:pPr>
              <w:pStyle w:val="a5"/>
              <w:spacing w:before="0" w:beforeAutospacing="0" w:after="0" w:afterAutospacing="0"/>
            </w:pPr>
            <w:r>
              <w:t>Согласно прилагаемой схеме.</w:t>
            </w:r>
          </w:p>
        </w:tc>
      </w:tr>
      <w:tr w:rsidR="00E46FEC" w:rsidRPr="00E46FEC" w:rsidTr="003A584F">
        <w:tc>
          <w:tcPr>
            <w:tcW w:w="4672" w:type="dxa"/>
            <w:vAlign w:val="center"/>
          </w:tcPr>
          <w:p w:rsidR="00E46FEC" w:rsidRPr="00E46FEC" w:rsidRDefault="00E46FEC" w:rsidP="00E46FEC">
            <w:pPr>
              <w:pStyle w:val="a5"/>
              <w:spacing w:after="240"/>
            </w:pPr>
            <w:r w:rsidRPr="00E46FEC">
              <w:lastRenderedPageBreak/>
              <w:t xml:space="preserve">10. Способ поставки </w:t>
            </w:r>
          </w:p>
        </w:tc>
        <w:tc>
          <w:tcPr>
            <w:tcW w:w="4673" w:type="dxa"/>
            <w:vAlign w:val="center"/>
          </w:tcPr>
          <w:p w:rsidR="00E46FEC" w:rsidRPr="00E46FEC" w:rsidRDefault="00E46FEC" w:rsidP="001163FC">
            <w:pPr>
              <w:pStyle w:val="a5"/>
            </w:pPr>
            <w:r w:rsidRPr="00E46FEC">
              <w:t>В собранном виде, законсервирована, предохранена от механических повреждений при транспортировке. На буферном и инструментальных фланцах вместо вентилей установить заглушки М20х1,5. Вместо кабельного вода ввернуть заглушку кабельного ввода 60 ГОСТ 633-80. Ответные фланцы установить на задвижках. Вентиль манометрический и пробоотборник уложить в ЗИП. ЗИП и сопутствующая документация поставить в отдельном ящике</w:t>
            </w:r>
          </w:p>
        </w:tc>
      </w:tr>
      <w:tr w:rsidR="00E46FEC" w:rsidRPr="00E46FEC" w:rsidTr="003A584F">
        <w:tc>
          <w:tcPr>
            <w:tcW w:w="4672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pStyle w:val="a5"/>
              <w:spacing w:after="240" w:afterAutospacing="0"/>
            </w:pPr>
            <w:r w:rsidRPr="00E46FEC">
              <w:t>11. Комплект ЗИП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 xml:space="preserve">1. Кабельный ввод </w:t>
            </w:r>
            <w:r w:rsidR="005A2FB4">
              <w:rPr>
                <w:rFonts w:cs="Times New Roman"/>
              </w:rPr>
              <w:t xml:space="preserve">типа </w:t>
            </w:r>
            <w:r w:rsidR="005A2FB4">
              <w:t xml:space="preserve">КВ-3-60-2 </w:t>
            </w:r>
            <w:r w:rsidRPr="00E46FEC">
              <w:rPr>
                <w:rFonts w:cs="Times New Roman"/>
              </w:rPr>
              <w:t>с двойным уплотнением в сборе для герметизации кабеля КПБП 3х1</w:t>
            </w:r>
            <w:r w:rsidR="005A2FB4">
              <w:rPr>
                <w:rFonts w:cs="Times New Roman"/>
              </w:rPr>
              <w:t>6 + 2 резиновых уплотнителя ЗИП.</w:t>
            </w:r>
          </w:p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2. Пробка 60 ГОСТ 633-80 – 1 шт</w:t>
            </w:r>
            <w:r>
              <w:rPr>
                <w:rFonts w:cs="Times New Roman"/>
              </w:rPr>
              <w:t>.</w:t>
            </w:r>
          </w:p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3. Пробка73 ГОСТ 633-80 – 1 шт</w:t>
            </w:r>
            <w:r>
              <w:rPr>
                <w:rFonts w:cs="Times New Roman"/>
              </w:rPr>
              <w:t>.</w:t>
            </w:r>
          </w:p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 xml:space="preserve">4. Подвесной патрубок под НКТ 73 ГОСТ 633-80 </w:t>
            </w:r>
            <w:r w:rsidRPr="00E46FEC">
              <w:rPr>
                <w:lang w:val="en-US"/>
              </w:rPr>
              <w:t>L</w:t>
            </w:r>
            <w:r w:rsidRPr="00E46FEC">
              <w:t>-400 мм «Л» – 1 шт.+ паспорт</w:t>
            </w:r>
          </w:p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 xml:space="preserve">5. </w:t>
            </w:r>
            <w:r w:rsidRPr="0094588C">
              <w:t>Вентиль манометрический ВМ5х35 с</w:t>
            </w:r>
            <w:r w:rsidRPr="00E46FEC">
              <w:t xml:space="preserve"> резьбой М20х1,5 – 5 шт.</w:t>
            </w:r>
          </w:p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 xml:space="preserve">6. </w:t>
            </w:r>
            <w:r w:rsidRPr="0094588C">
              <w:t xml:space="preserve">Манометр МП4-УУ2 </w:t>
            </w:r>
            <w:r w:rsidR="0094588C" w:rsidRPr="0094588C">
              <w:t xml:space="preserve">40 МПа </w:t>
            </w:r>
            <w:r w:rsidRPr="0094588C">
              <w:t>или</w:t>
            </w:r>
            <w:r w:rsidRPr="00E46FEC">
              <w:t xml:space="preserve"> аналоги – 5 шт.</w:t>
            </w:r>
          </w:p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7. Прокладка П53 ГОСТ 28919-91 – 1шт.</w:t>
            </w:r>
          </w:p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8. Прокладка П27 ГОСТ 28919-91 – 4шт.</w:t>
            </w:r>
          </w:p>
          <w:p w:rsidR="00E46FEC" w:rsidRP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9. Прокладка П 45 ГОСТ 28919-91 -1 шт.</w:t>
            </w:r>
          </w:p>
          <w:p w:rsidR="00E46FEC" w:rsidRDefault="00E46FEC" w:rsidP="00E46FEC">
            <w:pPr>
              <w:pStyle w:val="a5"/>
              <w:spacing w:before="0" w:beforeAutospacing="0" w:after="0" w:afterAutospacing="0"/>
            </w:pPr>
            <w:r w:rsidRPr="00E46FEC">
              <w:t>10. Фланец гл</w:t>
            </w:r>
            <w:r w:rsidR="005A2FB4">
              <w:t>ухой 65х21ф-Пф1 ГОСТ 28919-91– 3</w:t>
            </w:r>
            <w:r w:rsidRPr="00E46FEC">
              <w:t xml:space="preserve"> шт.</w:t>
            </w:r>
          </w:p>
          <w:p w:rsidR="005A2FB4" w:rsidRDefault="008D5284" w:rsidP="005A2FB4">
            <w:pPr>
              <w:pStyle w:val="a5"/>
              <w:spacing w:before="0" w:beforeAutospacing="0" w:after="0" w:afterAutospacing="0"/>
            </w:pPr>
            <w:r>
              <w:t>11</w:t>
            </w:r>
            <w:r w:rsidR="005A2FB4">
              <w:t>. Фланец 65х21ф-Пф1 ГОСТ 28919-91 с резьбой НКТ73 по ГОСТ 633-80 – 1</w:t>
            </w:r>
            <w:r w:rsidR="005A2FB4" w:rsidRPr="00E46FEC">
              <w:t xml:space="preserve"> шт.</w:t>
            </w:r>
          </w:p>
          <w:p w:rsidR="00E46FEC" w:rsidRPr="00E46FEC" w:rsidRDefault="008D5284" w:rsidP="00E46FEC">
            <w:pPr>
              <w:pStyle w:val="a5"/>
              <w:spacing w:before="0" w:beforeAutospacing="0" w:after="0" w:afterAutospacing="0"/>
            </w:pPr>
            <w:r>
              <w:t>12</w:t>
            </w:r>
            <w:r w:rsidR="00E46FEC" w:rsidRPr="00E46FEC">
              <w:t>. Шпильки М36х250 -16 шт.</w:t>
            </w:r>
          </w:p>
          <w:p w:rsidR="00E46FEC" w:rsidRPr="00E46FEC" w:rsidRDefault="008D5284" w:rsidP="00E46FEC">
            <w:pPr>
              <w:pStyle w:val="a5"/>
              <w:spacing w:before="0" w:beforeAutospacing="0" w:after="0" w:afterAutospacing="0"/>
            </w:pPr>
            <w:r>
              <w:t>13</w:t>
            </w:r>
            <w:r w:rsidR="00E46FEC" w:rsidRPr="00E46FEC">
              <w:t>. Гайки М36 -32 шт.</w:t>
            </w:r>
          </w:p>
          <w:p w:rsidR="00E46FEC" w:rsidRPr="00E46FEC" w:rsidRDefault="008D5284" w:rsidP="00E46FEC">
            <w:pPr>
              <w:pStyle w:val="a5"/>
              <w:spacing w:before="0" w:beforeAutospacing="0" w:after="0" w:afterAutospacing="0"/>
            </w:pPr>
            <w:r>
              <w:t>14</w:t>
            </w:r>
            <w:r w:rsidR="00E46FEC" w:rsidRPr="00E46FEC">
              <w:t>. Комплект вторичного уплотнения 178х230 эксплуатационной колонны Ø-178</w:t>
            </w:r>
            <w:r w:rsidR="001163FC">
              <w:t xml:space="preserve"> </w:t>
            </w:r>
            <w:r w:rsidR="00E46FEC" w:rsidRPr="00E46FEC">
              <w:t>мм – 1шт.</w:t>
            </w:r>
          </w:p>
          <w:p w:rsidR="00E46FEC" w:rsidRPr="00E46FEC" w:rsidRDefault="008D5284" w:rsidP="00E46FEC">
            <w:pPr>
              <w:pStyle w:val="a5"/>
              <w:spacing w:before="0" w:beforeAutospacing="0" w:after="0" w:afterAutospacing="0"/>
            </w:pPr>
            <w:r>
              <w:t>15</w:t>
            </w:r>
            <w:r w:rsidR="00E46FEC" w:rsidRPr="00E46FEC">
              <w:t xml:space="preserve">. </w:t>
            </w:r>
            <w:r w:rsidR="001163FC">
              <w:t xml:space="preserve">Клапан </w:t>
            </w:r>
            <w:r w:rsidR="005A2FB4">
              <w:t xml:space="preserve">обратный </w:t>
            </w:r>
            <w:r w:rsidR="001163FC">
              <w:t>незамерзающий</w:t>
            </w:r>
            <w:r w:rsidR="005A2FB4">
              <w:t xml:space="preserve"> тип </w:t>
            </w:r>
            <w:r w:rsidR="005A2FB4">
              <w:rPr>
                <w:bCs/>
                <w:spacing w:val="-4"/>
              </w:rPr>
              <w:t>210АФ.16.000-01</w:t>
            </w:r>
            <w:r w:rsidR="001163FC">
              <w:t xml:space="preserve"> -1</w:t>
            </w:r>
            <w:r w:rsidR="00E46FEC" w:rsidRPr="00E46FEC">
              <w:t xml:space="preserve"> шт.</w:t>
            </w:r>
          </w:p>
          <w:p w:rsidR="00E46FEC" w:rsidRPr="00E46FEC" w:rsidRDefault="008D5284" w:rsidP="00E46FEC">
            <w:pPr>
              <w:pStyle w:val="a5"/>
              <w:spacing w:before="0" w:beforeAutospacing="0" w:after="0" w:afterAutospacing="0"/>
            </w:pPr>
            <w:r>
              <w:t>16</w:t>
            </w:r>
            <w:r w:rsidR="00E46FEC" w:rsidRPr="00E46FEC">
              <w:t xml:space="preserve">. </w:t>
            </w:r>
            <w:r w:rsidR="0094588C" w:rsidRPr="0094588C">
              <w:t>Вентиль-пробоотборник ВП1-15х21</w:t>
            </w:r>
            <w:r w:rsidR="00E46FEC" w:rsidRPr="0094588C">
              <w:t xml:space="preserve"> ХЛ- 1шт.</w:t>
            </w:r>
          </w:p>
          <w:p w:rsidR="00E46FEC" w:rsidRPr="00E46FEC" w:rsidRDefault="008D5284" w:rsidP="00E46FEC">
            <w:pPr>
              <w:pStyle w:val="a5"/>
              <w:spacing w:before="0" w:beforeAutospacing="0" w:after="0" w:afterAutospacing="0"/>
            </w:pPr>
            <w:r>
              <w:t>17</w:t>
            </w:r>
            <w:r w:rsidR="00E46FEC" w:rsidRPr="00E46FEC">
              <w:t xml:space="preserve">. Задвижка </w:t>
            </w:r>
            <w:r w:rsidR="001D784B">
              <w:t>дисковая штуцерная ЗДШ 65х210М-2</w:t>
            </w:r>
            <w:r w:rsidR="00E46FEC" w:rsidRPr="00E46FEC">
              <w:t xml:space="preserve"> шт., в комплекте со штуцерами: 2,3,4,5,6,7,8,9,10,12,14,16.</w:t>
            </w:r>
          </w:p>
        </w:tc>
      </w:tr>
      <w:tr w:rsidR="00E46FEC" w:rsidRPr="00E46FEC" w:rsidTr="003A584F">
        <w:tc>
          <w:tcPr>
            <w:tcW w:w="4672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12. Техническая и разрешительная документация на каждое техническое устройство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1.Сертификат соответствия требованиям нормативных документов:</w:t>
            </w:r>
            <w:r w:rsidR="001163FC">
              <w:rPr>
                <w:rFonts w:cs="Times New Roman"/>
              </w:rPr>
              <w:t xml:space="preserve"> ТР ТС,</w:t>
            </w:r>
            <w:r w:rsidRPr="00E46FEC">
              <w:rPr>
                <w:rFonts w:cs="Times New Roman"/>
              </w:rPr>
              <w:t xml:space="preserve"> ГОСТ 28919-91, ГОСТ Р 51365-99, ГОСТ 12.2.132-93, </w:t>
            </w:r>
            <w:r w:rsidR="0094588C">
              <w:rPr>
                <w:rFonts w:cs="Times New Roman"/>
              </w:rPr>
              <w:t>ФНП ПБ в НГП.</w:t>
            </w:r>
          </w:p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2. Паспорт и руководство по эксплуатации согласно ГОСТ 2.601-2006</w:t>
            </w:r>
          </w:p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3. Акты гидравлических испытаний с диаграммами</w:t>
            </w:r>
          </w:p>
        </w:tc>
        <w:bookmarkStart w:id="0" w:name="_GoBack"/>
        <w:bookmarkEnd w:id="0"/>
      </w:tr>
      <w:tr w:rsidR="00E46FEC" w:rsidRPr="00E46FEC" w:rsidTr="003A584F">
        <w:tc>
          <w:tcPr>
            <w:tcW w:w="4672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lastRenderedPageBreak/>
              <w:t xml:space="preserve">13. Требования к маркировке элементов 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по ГОСТ Р51365-99. На запорной арматуре должны быть указатели положения «Открыто» и «Закрыто»</w:t>
            </w:r>
          </w:p>
        </w:tc>
      </w:tr>
      <w:tr w:rsidR="00E46FEC" w:rsidRPr="00E46FEC" w:rsidTr="003A584F">
        <w:tc>
          <w:tcPr>
            <w:tcW w:w="4672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14. Приложение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 xml:space="preserve">Схема фонтанной арматуры </w:t>
            </w:r>
          </w:p>
        </w:tc>
      </w:tr>
      <w:tr w:rsidR="00E46FEC" w:rsidRPr="00E46FEC" w:rsidTr="003A584F">
        <w:tc>
          <w:tcPr>
            <w:tcW w:w="4672" w:type="dxa"/>
            <w:tcBorders>
              <w:bottom w:val="single" w:sz="4" w:space="0" w:color="auto"/>
            </w:tcBorders>
          </w:tcPr>
          <w:p w:rsidR="00E46FEC" w:rsidRPr="00E46FEC" w:rsidRDefault="00E46FEC" w:rsidP="00E46FE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>15. Цвет (наружной окраски)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46FEC" w:rsidRPr="00E46FEC" w:rsidRDefault="00E46FEC" w:rsidP="001163FC">
            <w:pPr>
              <w:rPr>
                <w:rFonts w:cs="Times New Roman"/>
              </w:rPr>
            </w:pPr>
            <w:r w:rsidRPr="00E46FEC">
              <w:rPr>
                <w:rFonts w:cs="Times New Roman"/>
              </w:rPr>
              <w:t xml:space="preserve">Фонтанная арматура </w:t>
            </w:r>
            <w:r w:rsidRPr="0094588C">
              <w:rPr>
                <w:rFonts w:cs="Times New Roman"/>
              </w:rPr>
              <w:t>- серый, штурвалы</w:t>
            </w:r>
            <w:r w:rsidRPr="00E46FEC">
              <w:rPr>
                <w:rFonts w:cs="Times New Roman"/>
              </w:rPr>
              <w:t xml:space="preserve"> и торцы фланцевых со</w:t>
            </w:r>
            <w:r w:rsidR="001163FC">
              <w:rPr>
                <w:rFonts w:cs="Times New Roman"/>
              </w:rPr>
              <w:t>единений – красный.</w:t>
            </w:r>
          </w:p>
        </w:tc>
      </w:tr>
    </w:tbl>
    <w:p w:rsidR="0044475D" w:rsidRDefault="0044475D" w:rsidP="00A42021">
      <w:pPr>
        <w:spacing w:after="0"/>
        <w:jc w:val="center"/>
        <w:rPr>
          <w:b/>
        </w:rPr>
      </w:pPr>
    </w:p>
    <w:p w:rsidR="001D784B" w:rsidRDefault="001D784B" w:rsidP="00A42021">
      <w:pPr>
        <w:spacing w:after="0"/>
        <w:jc w:val="center"/>
        <w:rPr>
          <w:b/>
        </w:rPr>
      </w:pPr>
    </w:p>
    <w:p w:rsidR="00E46FEC" w:rsidRDefault="00E46FEC" w:rsidP="00A42021">
      <w:pPr>
        <w:spacing w:after="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0"/>
        <w:gridCol w:w="2430"/>
        <w:gridCol w:w="1286"/>
        <w:gridCol w:w="1069"/>
      </w:tblGrid>
      <w:tr w:rsidR="00E46FEC" w:rsidRPr="00E46FEC" w:rsidTr="0065780E">
        <w:trPr>
          <w:trHeight w:val="241"/>
        </w:trPr>
        <w:tc>
          <w:tcPr>
            <w:tcW w:w="5000" w:type="pct"/>
            <w:gridSpan w:val="4"/>
            <w:vAlign w:val="center"/>
          </w:tcPr>
          <w:p w:rsidR="00E46FEC" w:rsidRPr="00E46FEC" w:rsidRDefault="00E46FEC" w:rsidP="00E46FEC">
            <w:pPr>
              <w:spacing w:after="0" w:line="276" w:lineRule="auto"/>
              <w:jc w:val="center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ООО «Славнефть-Красноярскнефтегаз»</w:t>
            </w:r>
          </w:p>
        </w:tc>
      </w:tr>
      <w:tr w:rsidR="00E46FEC" w:rsidRPr="00E46FEC" w:rsidTr="0065780E">
        <w:trPr>
          <w:trHeight w:val="241"/>
        </w:trPr>
        <w:tc>
          <w:tcPr>
            <w:tcW w:w="244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jc w:val="center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Должность</w:t>
            </w:r>
          </w:p>
        </w:tc>
        <w:tc>
          <w:tcPr>
            <w:tcW w:w="130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jc w:val="center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Ф.И.О.</w:t>
            </w:r>
          </w:p>
        </w:tc>
        <w:tc>
          <w:tcPr>
            <w:tcW w:w="688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jc w:val="center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Подпись</w:t>
            </w:r>
          </w:p>
        </w:tc>
        <w:tc>
          <w:tcPr>
            <w:tcW w:w="572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jc w:val="center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Дата</w:t>
            </w:r>
          </w:p>
        </w:tc>
      </w:tr>
      <w:tr w:rsidR="00E46FEC" w:rsidRPr="00E46FEC" w:rsidTr="0065780E">
        <w:trPr>
          <w:trHeight w:val="241"/>
        </w:trPr>
        <w:tc>
          <w:tcPr>
            <w:tcW w:w="2440" w:type="pct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Главный специалист ОГМ</w:t>
            </w:r>
          </w:p>
        </w:tc>
        <w:tc>
          <w:tcPr>
            <w:tcW w:w="130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А.Е. Локтаев</w:t>
            </w:r>
          </w:p>
        </w:tc>
        <w:tc>
          <w:tcPr>
            <w:tcW w:w="688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</w:tr>
      <w:tr w:rsidR="00E46FEC" w:rsidRPr="00E46FEC" w:rsidTr="0065780E">
        <w:trPr>
          <w:trHeight w:val="241"/>
        </w:trPr>
        <w:tc>
          <w:tcPr>
            <w:tcW w:w="244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 xml:space="preserve">Начальник управления ДНиГ </w:t>
            </w:r>
          </w:p>
        </w:tc>
        <w:tc>
          <w:tcPr>
            <w:tcW w:w="130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П.В. Болелый</w:t>
            </w:r>
          </w:p>
        </w:tc>
        <w:tc>
          <w:tcPr>
            <w:tcW w:w="688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</w:tr>
      <w:tr w:rsidR="00E46FEC" w:rsidRPr="00E46FEC" w:rsidTr="0065780E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44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 xml:space="preserve">Телефон, факс </w:t>
            </w:r>
          </w:p>
        </w:tc>
        <w:tc>
          <w:tcPr>
            <w:tcW w:w="1300" w:type="pct"/>
            <w:tcBorders>
              <w:left w:val="single" w:sz="4" w:space="0" w:color="auto"/>
            </w:tcBorders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8(391) 231-92-00</w:t>
            </w:r>
          </w:p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 xml:space="preserve"> доб. 57-154</w:t>
            </w:r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</w:tr>
      <w:tr w:rsidR="00E46FEC" w:rsidRPr="00E46FEC" w:rsidTr="0065780E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78"/>
        </w:trPr>
        <w:tc>
          <w:tcPr>
            <w:tcW w:w="2440" w:type="pct"/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r w:rsidRPr="00E46FEC">
              <w:rPr>
                <w:rFonts w:eastAsia="Calibri" w:cs="Times New Roman"/>
                <w:lang w:eastAsia="en-US"/>
              </w:rPr>
              <w:t>Электронный адрес (личный или организации)</w:t>
            </w:r>
          </w:p>
        </w:tc>
        <w:tc>
          <w:tcPr>
            <w:tcW w:w="1300" w:type="pct"/>
            <w:tcBorders>
              <w:left w:val="single" w:sz="4" w:space="0" w:color="auto"/>
            </w:tcBorders>
            <w:vAlign w:val="center"/>
          </w:tcPr>
          <w:p w:rsidR="00E46FEC" w:rsidRPr="00E46FEC" w:rsidRDefault="0094588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  <w:hyperlink r:id="rId4" w:history="1">
              <w:r w:rsidR="00E46FEC" w:rsidRPr="00E46FEC">
                <w:rPr>
                  <w:rFonts w:eastAsia="Calibri" w:cs="Times New Roman"/>
                  <w:color w:val="0000FF"/>
                  <w:u w:val="single"/>
                  <w:lang w:val="en-US" w:eastAsia="en-US"/>
                </w:rPr>
                <w:t>LoktaevAE</w:t>
              </w:r>
              <w:r w:rsidR="00E46FEC" w:rsidRPr="00E46FEC">
                <w:rPr>
                  <w:rFonts w:eastAsia="Calibri" w:cs="Times New Roman"/>
                  <w:color w:val="0000FF"/>
                  <w:u w:val="single"/>
                  <w:lang w:eastAsia="en-US"/>
                </w:rPr>
                <w:t>@snkng.ru</w:t>
              </w:r>
            </w:hyperlink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:rsidR="00E46FEC" w:rsidRPr="00E46FEC" w:rsidRDefault="00E46FEC" w:rsidP="00E46FEC">
            <w:pPr>
              <w:spacing w:after="0" w:line="276" w:lineRule="auto"/>
              <w:rPr>
                <w:rFonts w:eastAsia="Calibri" w:cs="Times New Roman"/>
                <w:lang w:eastAsia="en-US"/>
              </w:rPr>
            </w:pPr>
          </w:p>
        </w:tc>
      </w:tr>
    </w:tbl>
    <w:p w:rsidR="00E46FEC" w:rsidRDefault="00E46FEC" w:rsidP="00A42021">
      <w:pPr>
        <w:spacing w:after="0"/>
        <w:jc w:val="center"/>
        <w:rPr>
          <w:b/>
        </w:rPr>
      </w:pPr>
    </w:p>
    <w:p w:rsidR="001163FC" w:rsidRDefault="001163FC" w:rsidP="00A42021">
      <w:pPr>
        <w:spacing w:after="0"/>
        <w:jc w:val="center"/>
        <w:rPr>
          <w:b/>
        </w:rPr>
      </w:pPr>
    </w:p>
    <w:p w:rsidR="00E46FEC" w:rsidRPr="00A42021" w:rsidRDefault="001163FC" w:rsidP="00A42021">
      <w:pPr>
        <w:spacing w:after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58968" cy="5221224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ФКЭ6 65х2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8968" cy="5221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6FEC" w:rsidRPr="00A42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DCE"/>
    <w:rsid w:val="000B1549"/>
    <w:rsid w:val="001163FC"/>
    <w:rsid w:val="001D784B"/>
    <w:rsid w:val="00391EFE"/>
    <w:rsid w:val="0044475D"/>
    <w:rsid w:val="00596CF7"/>
    <w:rsid w:val="005A2FB4"/>
    <w:rsid w:val="0066522F"/>
    <w:rsid w:val="00892DCE"/>
    <w:rsid w:val="008B5798"/>
    <w:rsid w:val="008D5284"/>
    <w:rsid w:val="0094588C"/>
    <w:rsid w:val="009C10C1"/>
    <w:rsid w:val="00A42021"/>
    <w:rsid w:val="00C86CA7"/>
    <w:rsid w:val="00E4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D8E79-BBA7-4A03-992E-FCAFF4CE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596CF7"/>
    <w:rPr>
      <w:rFonts w:cs="Times New Roman"/>
    </w:rPr>
  </w:style>
  <w:style w:type="paragraph" w:styleId="a3">
    <w:name w:val="List Paragraph"/>
    <w:basedOn w:val="a"/>
    <w:uiPriority w:val="34"/>
    <w:qFormat/>
    <w:rsid w:val="00596CF7"/>
    <w:pPr>
      <w:ind w:left="720"/>
      <w:contextualSpacing/>
    </w:pPr>
  </w:style>
  <w:style w:type="table" w:styleId="a4">
    <w:name w:val="Table Grid"/>
    <w:basedOn w:val="a1"/>
    <w:uiPriority w:val="39"/>
    <w:rsid w:val="00444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E46FEC"/>
    <w:pPr>
      <w:spacing w:before="100" w:beforeAutospacing="1" w:after="100" w:afterAutospacing="1" w:line="240" w:lineRule="auto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D5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mailto:LoktaevAE@sn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Александр Евгеньевич</dc:creator>
  <cp:keywords/>
  <dc:description/>
  <cp:lastModifiedBy>Локтаев Александр Евгеньевич</cp:lastModifiedBy>
  <cp:revision>9</cp:revision>
  <cp:lastPrinted>2016-06-01T07:49:00Z</cp:lastPrinted>
  <dcterms:created xsi:type="dcterms:W3CDTF">2016-06-01T04:58:00Z</dcterms:created>
  <dcterms:modified xsi:type="dcterms:W3CDTF">2016-06-01T10:49:00Z</dcterms:modified>
</cp:coreProperties>
</file>